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年度市级财政种业发展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专项资金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拟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建设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项目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-SA"/>
        </w:rPr>
        <w:t xml:space="preserve">                                                                                                 单位：万元</w:t>
      </w:r>
    </w:p>
    <w:tbl>
      <w:tblPr>
        <w:tblStyle w:val="9"/>
        <w:tblW w:w="137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93"/>
        <w:gridCol w:w="4248"/>
        <w:gridCol w:w="3192"/>
        <w:gridCol w:w="1786"/>
        <w:gridCol w:w="1305"/>
        <w:gridCol w:w="8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11" w:hRule="atLeast"/>
          <w:tblHeader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项目类别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建设主体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建设地点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拟安排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市级财政资金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817" w:hRule="atLeast"/>
          <w:jc w:val="center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创新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能力提升类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绵阳市农科院5000平方米高芥酸油菜育种设施新建项目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绵阳市农业科学研究院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经开区松垭镇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809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游仙区日产50吨蔬菜、油菜、大豆良种检测加工中心新建项目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绵阳市腾娇农业科技有限公司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游仙区小枧镇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96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游仙区6000头种猪育种创新能力提升项目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四川鑫旺兴农业科技有限公司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游仙区信义镇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835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明兴农业年测定2500头种公猪测定中心—一期工程（1500头）建设项目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绵阳明兴农业科技开发有限公司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三台县芦溪镇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839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梓潼县梓昌投资有限责任公司200头种公猪站建设项目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梓潼县梓昌投资有限责任公司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梓潼县文兴镇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939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三台县3000平方米蔬菜育种大棚新建及20亩蔬菜新品种新技术示范推广基地新建项目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四川省绵阳科兴种业有限公司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三台县乐安镇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824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三台新希望1400头天府黑猪种猪场改造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提升项目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三台新希望农牧科技有限公司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三台县永明镇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669" w:hRule="atLeast"/>
          <w:jc w:val="center"/>
        </w:trPr>
        <w:tc>
          <w:tcPr>
            <w:tcW w:w="74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盐亭县500头种猪繁育场改建项目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盐亭顺康农牧有限公司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盐亭县玉龙镇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67" w:hRule="atLeast"/>
          <w:jc w:val="center"/>
        </w:trPr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制种生产能力建设类</w:t>
            </w:r>
          </w:p>
        </w:tc>
        <w:tc>
          <w:tcPr>
            <w:tcW w:w="3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游仙区1000吨油菜种子加工仓储能力新建项目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四川绵邦农业科技有限公司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游仙区新桥镇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67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2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涪城区种博园—日加工120吨农作物种子全自动生产线新建项目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绵阳福诚高科农业有限公司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涪城区新皂镇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67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四川鑫源种业日产50吨水稻加工线扩建及2000亩制种基地建设项目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四川鑫源种业有限公司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涪城区涪龙路、安州区塔</w:t>
            </w:r>
            <w:r>
              <w:rPr>
                <w:rFonts w:hint="default" w:ascii="宋体" w:hAnsi="宋体" w:eastAsia="宋体" w:cs="宋体"/>
                <w:color w:val="auto"/>
                <w:sz w:val="21"/>
                <w:szCs w:val="21"/>
                <w:lang w:eastAsia="zh-CN"/>
              </w:rPr>
              <w:t>水镇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493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日产50吨种子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-20"/>
                <w:kern w:val="0"/>
                <w:sz w:val="21"/>
                <w:szCs w:val="21"/>
                <w:u w:val="none"/>
                <w:lang w:val="en-US" w:eastAsia="zh-CN" w:bidi="ar"/>
              </w:rPr>
              <w:t>精选加工生产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线改造升级项目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西科农业集团股份有限公司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科技城新区创业大道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67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江油市12吨种子日精选能力建设项目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江油市博发种养殖专业合作社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江油市大堰场镇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680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三台县日产50吨农作物种子加工中心新建项目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绵阳市特研种业有限公司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三台县刘营镇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29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年产4000吨农作物种子精选加工新建项目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四川旺农园农业科技有限公司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涪城区新皂镇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483" w:hRule="atLeast"/>
          <w:jc w:val="center"/>
        </w:trPr>
        <w:tc>
          <w:tcPr>
            <w:tcW w:w="7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江油市240吨种子日烘干能力提升建设项目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江油市现代农业社会化服务中心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江油市工业园区铁东路与松林北路交汇处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03" w:type="dxa"/>
          <w:wAfter w:w="822" w:type="dxa"/>
          <w:trHeight w:val="567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种业质量监督检验服务能力提升类</w:t>
            </w:r>
          </w:p>
        </w:tc>
        <w:tc>
          <w:tcPr>
            <w:tcW w:w="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种子质量检测实验室改造及能力提升项目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绵阳市种子管理站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涪城区普明南路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8"/>
        <w:adjustRightInd w:val="0"/>
        <w:snapToGrid w:val="0"/>
        <w:ind w:left="482" w:hanging="482" w:hangingChars="200"/>
        <w:rPr>
          <w:rFonts w:hint="default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-142875</wp:posOffset>
              </wp:positionV>
              <wp:extent cx="808990" cy="28448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8990" cy="2844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25pt;height:22.4pt;width:63.7pt;mso-position-horizontal:outside;mso-position-horizontal-relative:margin;z-index:251659264;mso-width-relative:page;mso-height-relative:page;" filled="f" stroked="f" coordsize="21600,21600" o:gfxdata="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+kW8QtUAAAAHAQAADwAAAAAAAAABACAAAAAiAAAAZHJzL2Rvd25yZXYu&#10;eG1sUEsBAhQAFAAAAAgAh07iQIRQs3A3AgAAYQQAAA4AAAAAAAAAAQAgAAAAJ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xY2Q2N2YzMjhhZDY5YmU3ZmEwY2MyMmVkZGI0ODAifQ=="/>
  </w:docVars>
  <w:rsids>
    <w:rsidRoot w:val="00000000"/>
    <w:rsid w:val="00EF5BA2"/>
    <w:rsid w:val="05C025E7"/>
    <w:rsid w:val="05D02735"/>
    <w:rsid w:val="06744454"/>
    <w:rsid w:val="08A362B5"/>
    <w:rsid w:val="0A6F565E"/>
    <w:rsid w:val="0AAE43D8"/>
    <w:rsid w:val="0B666A61"/>
    <w:rsid w:val="14D131DB"/>
    <w:rsid w:val="15806971"/>
    <w:rsid w:val="15D46CBD"/>
    <w:rsid w:val="169721C5"/>
    <w:rsid w:val="18A1557C"/>
    <w:rsid w:val="18B2778A"/>
    <w:rsid w:val="1A096115"/>
    <w:rsid w:val="1BF8192B"/>
    <w:rsid w:val="1C252021"/>
    <w:rsid w:val="1CB51A4F"/>
    <w:rsid w:val="1D83411A"/>
    <w:rsid w:val="1E202AC6"/>
    <w:rsid w:val="1F6368EB"/>
    <w:rsid w:val="2281305A"/>
    <w:rsid w:val="228850B7"/>
    <w:rsid w:val="2366364A"/>
    <w:rsid w:val="23E766F1"/>
    <w:rsid w:val="25B05051"/>
    <w:rsid w:val="25D315FC"/>
    <w:rsid w:val="2ABA24CE"/>
    <w:rsid w:val="2AED63FF"/>
    <w:rsid w:val="2C9E2BC2"/>
    <w:rsid w:val="2FF43D8C"/>
    <w:rsid w:val="306029C1"/>
    <w:rsid w:val="32A1557E"/>
    <w:rsid w:val="3529097C"/>
    <w:rsid w:val="35E548A3"/>
    <w:rsid w:val="3AE8273F"/>
    <w:rsid w:val="3B3D2A8B"/>
    <w:rsid w:val="3D8D50CB"/>
    <w:rsid w:val="435043ED"/>
    <w:rsid w:val="44126077"/>
    <w:rsid w:val="45F8417E"/>
    <w:rsid w:val="46E36155"/>
    <w:rsid w:val="478A7058"/>
    <w:rsid w:val="47E04ECA"/>
    <w:rsid w:val="492E7EB7"/>
    <w:rsid w:val="4AEC22BC"/>
    <w:rsid w:val="4D357859"/>
    <w:rsid w:val="4DE84AD8"/>
    <w:rsid w:val="505F76BB"/>
    <w:rsid w:val="53AA2830"/>
    <w:rsid w:val="5401486E"/>
    <w:rsid w:val="55342CF9"/>
    <w:rsid w:val="55B87486"/>
    <w:rsid w:val="56535F51"/>
    <w:rsid w:val="57EE718F"/>
    <w:rsid w:val="615A7643"/>
    <w:rsid w:val="61F96E5C"/>
    <w:rsid w:val="64A12073"/>
    <w:rsid w:val="6C6F4564"/>
    <w:rsid w:val="6DAE06A4"/>
    <w:rsid w:val="6E283FD4"/>
    <w:rsid w:val="6E6B2E90"/>
    <w:rsid w:val="70DD3DED"/>
    <w:rsid w:val="71DC40A5"/>
    <w:rsid w:val="752F1C88"/>
    <w:rsid w:val="75722D56"/>
    <w:rsid w:val="770D5C24"/>
    <w:rsid w:val="78804032"/>
    <w:rsid w:val="7C4A1074"/>
    <w:rsid w:val="7C8B0BA1"/>
    <w:rsid w:val="7DC1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99"/>
    <w:pPr>
      <w:spacing w:after="120" w:line="480" w:lineRule="auto"/>
      <w:ind w:left="420" w:leftChars="200"/>
    </w:p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cs="Times New Roman"/>
      <w:sz w:val="24"/>
      <w:szCs w:val="24"/>
    </w:rPr>
  </w:style>
  <w:style w:type="paragraph" w:styleId="4">
    <w:name w:val="Body Text"/>
    <w:basedOn w:val="1"/>
    <w:next w:val="5"/>
    <w:qFormat/>
    <w:uiPriority w:val="1"/>
    <w:rPr>
      <w:sz w:val="32"/>
      <w:szCs w:val="32"/>
    </w:rPr>
  </w:style>
  <w:style w:type="paragraph" w:styleId="5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"/>
    <w:basedOn w:val="4"/>
    <w:qFormat/>
    <w:uiPriority w:val="0"/>
    <w:pPr>
      <w:ind w:firstLine="420" w:firstLineChars="100"/>
    </w:pPr>
    <w:rPr>
      <w:rFonts w:ascii="Times New Roman" w:hAnsi="Times New Roman" w:cs="Times New Roman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0"/>
    <w:rPr>
      <w:i/>
    </w:rPr>
  </w:style>
  <w:style w:type="character" w:customStyle="1" w:styleId="13">
    <w:name w:val="15"/>
    <w:basedOn w:val="11"/>
    <w:qFormat/>
    <w:uiPriority w:val="0"/>
    <w:rPr>
      <w:rFonts w:hint="default" w:ascii="Times New Roman" w:hAnsi="Times New Roman" w:eastAsia="宋体" w:cs="Times New Roman"/>
      <w:b/>
      <w:bCs/>
    </w:rPr>
  </w:style>
  <w:style w:type="paragraph" w:customStyle="1" w:styleId="14">
    <w:name w:val="公文标题"/>
    <w:basedOn w:val="1"/>
    <w:qFormat/>
    <w:uiPriority w:val="0"/>
    <w:pPr>
      <w:spacing w:line="60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2023-10-06T12:24:00Z</dcterms:created>
  <dc:creator>龚林波</dc:creator>
  <cp:lastModifiedBy>绵阳种业发展科</cp:lastModifiedBy>
  <cp:lastPrinted>2023-10-07T06:37:00Z</cp:lastPrinted>
  <dcterms:modified xsi:type="dcterms:W3CDTF">2023-10-07T07:26:35Z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DD0E1E602F034FC489903F4F1B323DE5_13</vt:lpwstr>
  </property>
</Properties>
</file>